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AA24CB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8705C6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  <w:proofErr w:type="gramEnd"/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B66CF1" w:rsidP="00B66CF1">
            <w:pPr>
              <w:widowControl w:val="0"/>
              <w:spacing w:after="0" w:line="240" w:lineRule="auto"/>
              <w:ind w:right="41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       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</w:t>
            </w:r>
            <w:r w:rsidR="00521E1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_______</w:t>
            </w:r>
            <w:r w:rsidR="00AA24CB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8705C6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9460BC" w:rsidRPr="00625928" w:rsidRDefault="009460BC" w:rsidP="009460BC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9460BC" w:rsidRDefault="009460BC" w:rsidP="009460BC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9460BC" w:rsidRPr="00AA24CB" w:rsidRDefault="009460BC" w:rsidP="009460BC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  <w:r>
        <w:rPr>
          <w:rFonts w:eastAsia="Times New Roman"/>
          <w:b/>
          <w:sz w:val="24"/>
          <w:szCs w:val="24"/>
          <w:lang w:eastAsia="en-US"/>
        </w:rPr>
        <w:t xml:space="preserve"> </w:t>
      </w:r>
      <w:r>
        <w:rPr>
          <w:rFonts w:eastAsia="Times New Roman"/>
          <w:b/>
          <w:sz w:val="22"/>
          <w:szCs w:val="22"/>
          <w:lang w:eastAsia="en-US"/>
        </w:rPr>
        <w:t>по алгебре</w:t>
      </w:r>
    </w:p>
    <w:p w:rsidR="00AA24CB" w:rsidRPr="00AA24CB" w:rsidRDefault="001F6B49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9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9460BC" w:rsidRPr="00C04AE5" w:rsidRDefault="009460BC" w:rsidP="009460BC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B66CF1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3D4DFB">
        <w:rPr>
          <w:rFonts w:eastAsia="Times New Roman"/>
          <w:sz w:val="22"/>
          <w:szCs w:val="22"/>
          <w:lang w:eastAsia="en-US"/>
        </w:rPr>
        <w:t xml:space="preserve"> математики</w:t>
      </w:r>
      <w:r w:rsidR="00B66CF1">
        <w:rPr>
          <w:rFonts w:eastAsia="Times New Roman"/>
          <w:sz w:val="22"/>
          <w:szCs w:val="22"/>
          <w:lang w:eastAsia="en-US"/>
        </w:rPr>
        <w:t>: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BD367C" w:rsidRDefault="00BD367C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BD367C" w:rsidRPr="003C58AA" w:rsidRDefault="00BD367C" w:rsidP="00BD367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460BC" w:rsidRDefault="009460BC" w:rsidP="009460BC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BC38B8" w:rsidRPr="00BC38B8" w:rsidRDefault="009460BC" w:rsidP="009460B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Адаптированная</w:t>
      </w:r>
      <w:r w:rsidR="00BC38B8" w:rsidRPr="00BC38B8">
        <w:rPr>
          <w:rFonts w:ascii="Times New Roman" w:hAnsi="Times New Roman"/>
          <w:sz w:val="24"/>
          <w:szCs w:val="24"/>
        </w:rPr>
        <w:t xml:space="preserve"> программа воспитания М</w:t>
      </w:r>
      <w:r w:rsidR="00BC38B8">
        <w:rPr>
          <w:rFonts w:ascii="Times New Roman" w:hAnsi="Times New Roman"/>
          <w:sz w:val="24"/>
          <w:szCs w:val="24"/>
        </w:rPr>
        <w:t>А</w:t>
      </w:r>
      <w:r w:rsidR="00BC38B8" w:rsidRPr="00BC38B8">
        <w:rPr>
          <w:rFonts w:ascii="Times New Roman" w:hAnsi="Times New Roman"/>
          <w:sz w:val="24"/>
          <w:szCs w:val="24"/>
        </w:rPr>
        <w:t xml:space="preserve">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BC38B8" w:rsidRPr="00BC38B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BC38B8" w:rsidRPr="00BC38B8">
        <w:rPr>
          <w:rFonts w:ascii="Times New Roman" w:hAnsi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</w:t>
      </w:r>
      <w:proofErr w:type="gramStart"/>
      <w:r w:rsidR="00BC38B8" w:rsidRPr="00BC38B8">
        <w:rPr>
          <w:rFonts w:ascii="Times New Roman" w:hAnsi="Times New Roman"/>
          <w:sz w:val="24"/>
          <w:szCs w:val="24"/>
        </w:rPr>
        <w:t>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  <w:proofErr w:type="gramEnd"/>
      <w:r w:rsidR="00BC38B8" w:rsidRPr="00BC38B8">
        <w:rPr>
          <w:rFonts w:ascii="Times New Roman" w:hAnsi="Times New Roman"/>
          <w:sz w:val="24"/>
          <w:szCs w:val="24"/>
        </w:rPr>
        <w:t xml:space="preserve">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BC38B8" w:rsidRPr="00BC38B8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BC38B8" w:rsidRPr="00BC38B8">
        <w:rPr>
          <w:rFonts w:ascii="Times New Roman" w:hAnsi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BD367C" w:rsidRPr="003C58AA" w:rsidRDefault="00BD367C" w:rsidP="009460BC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3C58AA">
        <w:rPr>
          <w:rFonts w:eastAsia="Times New Roman"/>
          <w:sz w:val="24"/>
          <w:szCs w:val="24"/>
        </w:rPr>
        <w:t xml:space="preserve">Программа составлена на основе авторской программы: </w:t>
      </w:r>
      <w:proofErr w:type="spellStart"/>
      <w:r w:rsidRPr="003C58AA">
        <w:rPr>
          <w:rFonts w:eastAsia="Times New Roman"/>
          <w:sz w:val="24"/>
          <w:szCs w:val="24"/>
        </w:rPr>
        <w:t>Ю.Н.Макарычев</w:t>
      </w:r>
      <w:proofErr w:type="spellEnd"/>
      <w:r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Pr="003C58AA">
        <w:rPr>
          <w:rFonts w:eastAsia="Times New Roman"/>
          <w:sz w:val="24"/>
          <w:szCs w:val="24"/>
        </w:rPr>
        <w:t>Н.Г.Миндюк</w:t>
      </w:r>
      <w:proofErr w:type="spellEnd"/>
      <w:r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Pr="003C58AA">
        <w:rPr>
          <w:rFonts w:eastAsia="Times New Roman"/>
          <w:sz w:val="24"/>
          <w:szCs w:val="24"/>
        </w:rPr>
        <w:t>К.И.Нешком</w:t>
      </w:r>
      <w:proofErr w:type="spellEnd"/>
      <w:r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Pr="003C58AA">
        <w:rPr>
          <w:rFonts w:eastAsia="Times New Roman"/>
          <w:sz w:val="24"/>
          <w:szCs w:val="24"/>
        </w:rPr>
        <w:t>С.Б.Суворова</w:t>
      </w:r>
      <w:proofErr w:type="spellEnd"/>
      <w:r w:rsidRPr="003C58AA">
        <w:rPr>
          <w:rFonts w:eastAsia="Times New Roman"/>
          <w:sz w:val="24"/>
          <w:szCs w:val="24"/>
        </w:rPr>
        <w:t xml:space="preserve"> – М.: Просвещение, 201</w:t>
      </w:r>
      <w:r w:rsidR="008064FB">
        <w:rPr>
          <w:rFonts w:eastAsia="Times New Roman"/>
          <w:sz w:val="24"/>
          <w:szCs w:val="24"/>
        </w:rPr>
        <w:t>7</w:t>
      </w:r>
      <w:r w:rsidR="003D4DFB">
        <w:rPr>
          <w:rFonts w:eastAsia="Times New Roman"/>
          <w:sz w:val="24"/>
          <w:szCs w:val="24"/>
        </w:rPr>
        <w:t xml:space="preserve"> и </w:t>
      </w:r>
      <w:proofErr w:type="spellStart"/>
      <w:r w:rsidR="003D4DFB">
        <w:rPr>
          <w:rFonts w:eastAsia="Times New Roman"/>
          <w:sz w:val="24"/>
          <w:szCs w:val="24"/>
        </w:rPr>
        <w:t>расчитана</w:t>
      </w:r>
      <w:proofErr w:type="spellEnd"/>
      <w:r w:rsidR="003D4DFB">
        <w:rPr>
          <w:rFonts w:eastAsia="Times New Roman"/>
          <w:sz w:val="24"/>
          <w:szCs w:val="24"/>
        </w:rPr>
        <w:t xml:space="preserve"> на 102 часа.</w:t>
      </w:r>
    </w:p>
    <w:p w:rsidR="00BD367C" w:rsidRPr="003C58AA" w:rsidRDefault="00BD367C" w:rsidP="00BD367C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ОБЩАЯ ХАРАКТЕРИСТИКА УЧЕБНОГО ПРЕДМЕТА «Алгебра»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 xml:space="preserve">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по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 xml:space="preserve">­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строений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>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В процессе изучения математики в арсенал приёмов и методов мышления человека естественным об­ разом включаются индукция и дедукция, обобщение и конкретизация, анализ и синтез, классификация и систематизация, абстрагирование и аналогия.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 xml:space="preserve">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конструировать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 xml:space="preserve"> но­ 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BD367C" w:rsidRPr="003C58AA" w:rsidRDefault="00BD367C" w:rsidP="00BD367C">
      <w:pPr>
        <w:widowControl w:val="0"/>
        <w:spacing w:after="0" w:line="240" w:lineRule="auto"/>
        <w:ind w:firstLine="5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ЦЕЛИ ИЗУЧЕНИЯ УЧЕБНОГО ПРЕДМЕТА «АЛГЕБРА»</w:t>
      </w:r>
    </w:p>
    <w:p w:rsidR="00BD367C" w:rsidRPr="00927C70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Алгебра является одним из опорных курсов основной школы: она обеспечивает изучение дру</w:t>
      </w:r>
      <w:r>
        <w:rPr>
          <w:rFonts w:ascii="Times New Roman" w:eastAsia="Times New Roman" w:hAnsi="Times New Roman"/>
        </w:rPr>
        <w:t>гих дисциплин, как естественно­</w:t>
      </w:r>
      <w:r w:rsidRPr="00927C70">
        <w:rPr>
          <w:rFonts w:ascii="Times New Roman" w:eastAsia="Times New Roman" w:hAnsi="Times New Roman"/>
        </w:rPr>
        <w:t>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</w:t>
      </w:r>
      <w:r>
        <w:rPr>
          <w:rFonts w:ascii="Times New Roman" w:eastAsia="Times New Roman" w:hAnsi="Times New Roman"/>
        </w:rPr>
        <w:t>ует формированию научного миро</w:t>
      </w:r>
      <w:r w:rsidRPr="00927C70">
        <w:rPr>
          <w:rFonts w:ascii="Times New Roman" w:eastAsia="Times New Roman" w:hAnsi="Times New Roman"/>
        </w:rPr>
        <w:t xml:space="preserve">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рас­ 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927C70">
        <w:rPr>
          <w:rFonts w:ascii="Times New Roman" w:eastAsia="Times New Roman" w:hAnsi="Times New Roman"/>
        </w:rPr>
        <w:t>деятельност</w:t>
      </w:r>
      <w:bookmarkStart w:id="0" w:name="_GoBack"/>
      <w:bookmarkEnd w:id="0"/>
      <w:r w:rsidRPr="00927C70">
        <w:rPr>
          <w:rFonts w:ascii="Times New Roman" w:eastAsia="Times New Roman" w:hAnsi="Times New Roman"/>
        </w:rPr>
        <w:t>ного</w:t>
      </w:r>
      <w:proofErr w:type="spellEnd"/>
      <w:r w:rsidRPr="00927C70">
        <w:rPr>
          <w:rFonts w:ascii="Times New Roman" w:eastAsia="Times New Roman" w:hAnsi="Times New Roman"/>
        </w:rPr>
        <w:t xml:space="preserve"> принципа обучения.</w:t>
      </w:r>
    </w:p>
    <w:p w:rsidR="00BD367C" w:rsidRPr="00927C70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В структуре программы учебного курса «Алгебра» основной школы основное место занимают </w:t>
      </w:r>
      <w:proofErr w:type="spellStart"/>
      <w:r w:rsidRPr="00927C70">
        <w:rPr>
          <w:rFonts w:ascii="Times New Roman" w:eastAsia="Times New Roman" w:hAnsi="Times New Roman"/>
        </w:rPr>
        <w:t>содержательно­методические</w:t>
      </w:r>
      <w:proofErr w:type="spellEnd"/>
      <w:r w:rsidRPr="00927C70">
        <w:rPr>
          <w:rFonts w:ascii="Times New Roman" w:eastAsia="Times New Roman" w:hAnsi="Times New Roman"/>
        </w:rPr>
        <w:t xml:space="preserve"> линии: «Числа и вычислен</w:t>
      </w:r>
      <w:r w:rsidR="003D4DFB">
        <w:rPr>
          <w:rFonts w:ascii="Times New Roman" w:eastAsia="Times New Roman" w:hAnsi="Times New Roman"/>
        </w:rPr>
        <w:t>ия»; «Алгебраические выражения».</w:t>
      </w:r>
    </w:p>
    <w:p w:rsidR="00BD367C" w:rsidRPr="00927C70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«Уравнения и неравенства»; «Функции». Каждая из этих содержательно-методических линий </w:t>
      </w:r>
      <w:r w:rsidRPr="00927C70">
        <w:rPr>
          <w:rFonts w:ascii="Times New Roman" w:eastAsia="Times New Roman" w:hAnsi="Times New Roman"/>
        </w:rPr>
        <w:lastRenderedPageBreak/>
        <w:t xml:space="preserve">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</w:t>
      </w:r>
      <w:proofErr w:type="spellStart"/>
      <w:proofErr w:type="gramStart"/>
      <w:r w:rsidRPr="00927C70">
        <w:rPr>
          <w:rFonts w:ascii="Times New Roman" w:eastAsia="Times New Roman" w:hAnsi="Times New Roman"/>
        </w:rPr>
        <w:t>теоретико­множественный</w:t>
      </w:r>
      <w:proofErr w:type="spellEnd"/>
      <w:proofErr w:type="gramEnd"/>
      <w:r w:rsidRPr="00927C70">
        <w:rPr>
          <w:rFonts w:ascii="Times New Roman" w:eastAsia="Times New Roman" w:hAnsi="Times New Roman"/>
        </w:rPr>
        <w:t xml:space="preserve">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927C70">
        <w:rPr>
          <w:rFonts w:ascii="Times New Roman" w:eastAsia="Times New Roman" w:hAnsi="Times New Roman"/>
        </w:rPr>
        <w:t>обучающимися</w:t>
      </w:r>
      <w:proofErr w:type="gramEnd"/>
      <w:r w:rsidRPr="00927C70">
        <w:rPr>
          <w:rFonts w:ascii="Times New Roman" w:eastAsia="Times New Roman" w:hAnsi="Times New Roman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BD367C" w:rsidRPr="003C58AA" w:rsidRDefault="00BD367C" w:rsidP="00BD367C">
      <w:pPr>
        <w:widowControl w:val="0"/>
        <w:spacing w:after="0" w:line="240" w:lineRule="auto"/>
        <w:ind w:firstLine="5"/>
        <w:jc w:val="both"/>
        <w:rPr>
          <w:rFonts w:eastAsia="Times New Roman"/>
          <w:b/>
          <w:sz w:val="24"/>
          <w:szCs w:val="24"/>
          <w:lang w:eastAsia="en-US"/>
        </w:rPr>
      </w:pPr>
      <w:r w:rsidRPr="003C58AA"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«МАТЕМАТИКА» НА УРОВНЕ ОСНОВНОГО ОБЩЕГО ОБРАЗОВАНИЯ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и предметных образовательных результатов: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Личностные результаты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Патриотическое воспитание: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морально­этических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принципов в деятельности учёного.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Трудовое воспитание: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Эстетическое воспитание: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Ценности научного познания: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сформированностью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Экологическое воспитание: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3C58AA">
        <w:rPr>
          <w:rFonts w:ascii="Times New Roman" w:eastAsia="Times New Roman" w:hAnsi="Times New Roman"/>
          <w:i/>
          <w:sz w:val="24"/>
          <w:szCs w:val="24"/>
        </w:rPr>
        <w:t>обучающегося</w:t>
      </w:r>
      <w:proofErr w:type="gramEnd"/>
      <w:r w:rsidRPr="003C58AA">
        <w:rPr>
          <w:rFonts w:ascii="Times New Roman" w:eastAsia="Times New Roman" w:hAnsi="Times New Roman"/>
          <w:i/>
          <w:sz w:val="24"/>
          <w:szCs w:val="24"/>
        </w:rPr>
        <w:t xml:space="preserve"> к изменяющимся условиям социальной и природной среды: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proofErr w:type="spellStart"/>
      <w:r w:rsidRPr="003C58AA">
        <w:rPr>
          <w:rFonts w:ascii="Times New Roman" w:eastAsia="Times New Roman" w:hAnsi="Times New Roman"/>
          <w:i/>
          <w:sz w:val="24"/>
          <w:szCs w:val="24"/>
        </w:rPr>
        <w:t>Метапредметные</w:t>
      </w:r>
      <w:proofErr w:type="spellEnd"/>
      <w:r w:rsidRPr="003C58AA">
        <w:rPr>
          <w:rFonts w:ascii="Times New Roman" w:eastAsia="Times New Roman" w:hAnsi="Times New Roman"/>
          <w:i/>
          <w:sz w:val="24"/>
          <w:szCs w:val="24"/>
        </w:rPr>
        <w:t xml:space="preserve"> результаты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Метапредметные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1)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познавательные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логические действия: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>; обосновывать собственные рассуждения;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способ решения учебной задачи (сравнивать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не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>­ сколько вариантов решения, выбирать наиболее подходящий с учётом самостоятельно выделенных критериев).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исследовательские действия: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lastRenderedPageBreak/>
        <w:t>Работа с информацией: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недостаточность и избыточность информации, данных, необходимых для решения задачи;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2)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коммуникативные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социальных навыков обучающихся.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Общение: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Сотрудничество: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3)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регулятивные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Самоорганизация: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Самоконтроль: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367C" w:rsidRPr="003C58AA" w:rsidRDefault="00BD367C" w:rsidP="00BD367C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соответствие результата деятельности </w:t>
      </w:r>
      <w:proofErr w:type="gramStart"/>
      <w:r w:rsidRPr="003C58AA">
        <w:rPr>
          <w:rFonts w:ascii="Times New Roman" w:eastAsia="Times New Roman" w:hAnsi="Times New Roman"/>
          <w:sz w:val="24"/>
          <w:szCs w:val="24"/>
        </w:rPr>
        <w:t>поставлен</w:t>
      </w:r>
      <w:proofErr w:type="gramEnd"/>
      <w:r w:rsidRPr="003C58AA">
        <w:rPr>
          <w:rFonts w:ascii="Times New Roman" w:eastAsia="Times New Roman" w:hAnsi="Times New Roman"/>
          <w:sz w:val="24"/>
          <w:szCs w:val="24"/>
        </w:rPr>
        <w:t>­ 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BD367C" w:rsidRPr="003C58AA" w:rsidRDefault="00BD367C" w:rsidP="00BD367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Предметные результаты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Числа и вычисления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Сравнивать и упорядочивать рациональные и иррациональные числа.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Находить значения степеней с целыми показателями и корней; вычислять значения </w:t>
      </w:r>
      <w:r w:rsidRPr="00927C70">
        <w:rPr>
          <w:rFonts w:ascii="Times New Roman" w:eastAsia="Times New Roman" w:hAnsi="Times New Roman"/>
        </w:rPr>
        <w:lastRenderedPageBreak/>
        <w:t>числовых выражений.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Округлять действительные числа, выполнять прикидку результата вычислений, оценку числовых выражений.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Уравнения и неравенства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Решать линейные и квадратные уравнения, уравнения, сводящиеся к ним, простейшие </w:t>
      </w:r>
      <w:proofErr w:type="spellStart"/>
      <w:r w:rsidRPr="00927C70">
        <w:rPr>
          <w:rFonts w:ascii="Times New Roman" w:eastAsia="Times New Roman" w:hAnsi="Times New Roman"/>
        </w:rPr>
        <w:t>дробно­рациональные</w:t>
      </w:r>
      <w:proofErr w:type="spellEnd"/>
      <w:r w:rsidRPr="00927C70">
        <w:rPr>
          <w:rFonts w:ascii="Times New Roman" w:eastAsia="Times New Roman" w:hAnsi="Times New Roman"/>
        </w:rPr>
        <w:t xml:space="preserve"> уравнения.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</w:t>
      </w:r>
      <w:proofErr w:type="gramStart"/>
      <w:r w:rsidRPr="00927C70">
        <w:rPr>
          <w:rFonts w:ascii="Times New Roman" w:eastAsia="Times New Roman" w:hAnsi="Times New Roman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proofErr w:type="gramEnd"/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</w:t>
      </w:r>
      <w:proofErr w:type="gramStart"/>
      <w:r w:rsidRPr="00927C70">
        <w:rPr>
          <w:rFonts w:ascii="Times New Roman" w:eastAsia="Times New Roman" w:hAnsi="Times New Roman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Использовать неравенства при решении различных задач.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Функции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Распознавать функции изученных видов. Показывать схематически расположение на координатной плоскости графиков функций вида: y=</w:t>
      </w:r>
      <w:proofErr w:type="spellStart"/>
      <w:r w:rsidRPr="00927C70">
        <w:rPr>
          <w:rFonts w:ascii="Times New Roman" w:eastAsia="Times New Roman" w:hAnsi="Times New Roman"/>
        </w:rPr>
        <w:t>kx</w:t>
      </w:r>
      <w:proofErr w:type="spellEnd"/>
      <w:r w:rsidRPr="00927C70">
        <w:rPr>
          <w:rFonts w:ascii="Times New Roman" w:eastAsia="Times New Roman" w:hAnsi="Times New Roman"/>
        </w:rPr>
        <w:t>, y=</w:t>
      </w:r>
      <w:proofErr w:type="spellStart"/>
      <w:r w:rsidRPr="00927C70">
        <w:rPr>
          <w:rFonts w:ascii="Times New Roman" w:eastAsia="Times New Roman" w:hAnsi="Times New Roman"/>
        </w:rPr>
        <w:t>kx+b</w:t>
      </w:r>
      <w:proofErr w:type="spellEnd"/>
      <w:r w:rsidRPr="00927C70">
        <w:rPr>
          <w:rFonts w:ascii="Times New Roman" w:eastAsia="Times New Roman" w:hAnsi="Times New Roman"/>
        </w:rPr>
        <w:t xml:space="preserve">, </w:t>
      </w:r>
      <w:proofErr w:type="gramStart"/>
      <m:oMath>
        <m:r>
          <w:rPr>
            <w:rFonts w:ascii="Cambria Math" w:eastAsia="Times New Roman" w:hAnsi="Cambria Math"/>
          </w:rPr>
          <m:t>у</m:t>
        </m:r>
        <w:proofErr w:type="gramEnd"/>
        <m:r>
          <w:rPr>
            <w:rFonts w:ascii="Cambria Math" w:eastAsia="Times New Roman" w:hAnsi="Cambria Math"/>
          </w:rPr>
          <m:t>=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к</m:t>
            </m:r>
          </m:num>
          <m:den>
            <m:r>
              <w:rPr>
                <w:rFonts w:ascii="Cambria Math" w:eastAsia="Times New Roman" w:hAnsi="Cambria Math"/>
              </w:rPr>
              <m:t>х</m:t>
            </m:r>
          </m:den>
        </m:f>
      </m:oMath>
      <w:r w:rsidRPr="00927C70">
        <w:rPr>
          <w:rFonts w:ascii="Times New Roman" w:eastAsia="Times New Roman" w:hAnsi="Times New Roman"/>
        </w:rPr>
        <w:t xml:space="preserve">, </w:t>
      </w:r>
      <w:proofErr w:type="gramStart"/>
      <m:oMath>
        <m:r>
          <w:rPr>
            <w:rFonts w:ascii="Cambria Math" w:eastAsia="Times New Roman" w:hAnsi="Cambria Math"/>
          </w:rPr>
          <m:t>у</m:t>
        </m:r>
        <w:proofErr w:type="gramEnd"/>
        <m:r>
          <w:rPr>
            <w:rFonts w:ascii="Cambria Math" w:eastAsia="Times New Roman" w:hAnsi="Cambria Math"/>
          </w:rPr>
          <m:t>=а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x</m:t>
            </m:r>
          </m:e>
          <m:sup>
            <m:r>
              <w:rPr>
                <w:rFonts w:ascii="Cambria Math" w:eastAsia="Times New Roman" w:hAnsi="Cambria Math"/>
              </w:rPr>
              <m:t>2</m:t>
            </m:r>
          </m:sup>
        </m:sSup>
        <m:r>
          <w:rPr>
            <w:rFonts w:ascii="Cambria Math" w:eastAsia="Times New Roman" w:hAnsi="Cambria Math"/>
          </w:rPr>
          <m:t>+</m:t>
        </m:r>
        <m:r>
          <w:rPr>
            <w:rFonts w:ascii="Cambria Math" w:eastAsia="Times New Roman" w:hAnsi="Cambria Math"/>
            <w:lang w:val="en-US"/>
          </w:rPr>
          <m:t>bx</m:t>
        </m:r>
        <m:r>
          <w:rPr>
            <w:rFonts w:ascii="Cambria Math" w:eastAsia="Times New Roman" w:hAnsi="Cambria Math"/>
          </w:rPr>
          <m:t>+</m:t>
        </m:r>
        <m:r>
          <w:rPr>
            <w:rFonts w:ascii="Cambria Math" w:eastAsia="Times New Roman" w:hAnsi="Cambria Math"/>
            <w:lang w:val="en-US"/>
          </w:rPr>
          <m:t>c</m:t>
        </m:r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у=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х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y=</m:t>
        </m:r>
        <m:rad>
          <m:radPr>
            <m:degHide m:val="1"/>
            <m:ctrlPr>
              <w:rPr>
                <w:rFonts w:ascii="Cambria Math" w:eastAsia="Times New Roman" w:hAnsi="Cambria Math"/>
                <w:i/>
              </w:rPr>
            </m:ctrlPr>
          </m:radPr>
          <m:deg/>
          <m:e>
            <m:r>
              <w:rPr>
                <w:rFonts w:ascii="Cambria Math" w:eastAsia="Times New Roman" w:hAnsi="Cambria Math"/>
              </w:rPr>
              <m:t>x</m:t>
            </m:r>
          </m:e>
        </m:rad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y=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x</m:t>
            </m:r>
          </m:e>
        </m:d>
      </m:oMath>
      <w:r w:rsidRPr="00927C70">
        <w:rPr>
          <w:rFonts w:ascii="Times New Roman" w:eastAsia="Times New Roman" w:hAnsi="Times New Roman"/>
        </w:rPr>
        <w:t xml:space="preserve"> в зависимости от значений коэффициентов; описывать свойства функций.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Строить и изображать схематически графики </w:t>
      </w:r>
      <w:proofErr w:type="gramStart"/>
      <w:r w:rsidRPr="00927C70">
        <w:rPr>
          <w:rFonts w:ascii="Times New Roman" w:eastAsia="Times New Roman" w:hAnsi="Times New Roman"/>
        </w:rPr>
        <w:t>квадратичных</w:t>
      </w:r>
      <w:proofErr w:type="gramEnd"/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функций, описывать свойства квадратичных функций по их графикам.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Распознавать квадратичную функцию по формуле, приводить примеры квадратичных функций из реальной жизни, физики, геометрии.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Арифметическая и геометрическая прогрессии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Распознавать арифметическую и геометрическую прогрессии при разных способах задания.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Выполнять вычисления с использованием формул </w:t>
      </w:r>
      <w:proofErr w:type="spellStart"/>
      <w:r w:rsidRPr="00927C70">
        <w:rPr>
          <w:rFonts w:ascii="Times New Roman" w:eastAsia="Times New Roman" w:hAnsi="Times New Roman"/>
        </w:rPr>
        <w:t>n­го</w:t>
      </w:r>
      <w:proofErr w:type="spellEnd"/>
      <w:r w:rsidRPr="00927C70">
        <w:rPr>
          <w:rFonts w:ascii="Times New Roman" w:eastAsia="Times New Roman" w:hAnsi="Times New Roman"/>
        </w:rPr>
        <w:t xml:space="preserve"> члена арифметической и геометрической прогрессий, суммы первых n членов.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Изображать члены последовательности точками на координатной плоскости.</w:t>
      </w:r>
    </w:p>
    <w:p w:rsidR="00595B78" w:rsidRPr="00927C70" w:rsidRDefault="00595B78" w:rsidP="00595B78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BD367C" w:rsidRDefault="00BD367C" w:rsidP="00BD367C">
      <w:pPr>
        <w:pStyle w:val="a"/>
        <w:numPr>
          <w:ilvl w:val="0"/>
          <w:numId w:val="0"/>
        </w:numPr>
        <w:tabs>
          <w:tab w:val="left" w:pos="1134"/>
        </w:tabs>
        <w:ind w:left="786" w:hanging="360"/>
        <w:rPr>
          <w:rFonts w:ascii="Times New Roman" w:hAnsi="Times New Roman"/>
          <w:b/>
          <w:sz w:val="24"/>
          <w:szCs w:val="24"/>
          <w:lang w:val="ru-RU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  <w:r w:rsidRPr="003C58AA">
        <w:rPr>
          <w:rFonts w:ascii="Times New Roman" w:hAnsi="Times New Roman"/>
          <w:b/>
          <w:sz w:val="24"/>
          <w:szCs w:val="24"/>
          <w:lang w:val="ru-RU"/>
        </w:rPr>
        <w:t xml:space="preserve"> Алгебры </w:t>
      </w: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Pr="003C58AA">
        <w:rPr>
          <w:rFonts w:ascii="Times New Roman" w:hAnsi="Times New Roman"/>
          <w:b/>
          <w:sz w:val="24"/>
          <w:szCs w:val="24"/>
          <w:lang w:val="ru-RU"/>
        </w:rPr>
        <w:t xml:space="preserve"> класса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Числа и вычисления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Действительные числа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27C70">
        <w:rPr>
          <w:rFonts w:ascii="Times New Roman" w:eastAsia="Times New Roman" w:hAnsi="Times New Roman"/>
        </w:rPr>
        <w:t>координатной</w:t>
      </w:r>
      <w:proofErr w:type="gramEnd"/>
      <w:r w:rsidRPr="00927C70">
        <w:rPr>
          <w:rFonts w:ascii="Times New Roman" w:eastAsia="Times New Roman" w:hAnsi="Times New Roman"/>
        </w:rPr>
        <w:t xml:space="preserve"> прямой.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Сравнение действительных чисел, арифметические действия с действительными числами.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Измерения, приближения, оценки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Размеры объектов окружающего мира, длительность процессов в окружающем мире.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Уравнения и неравенства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Уравнения с одной переменной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Линейное уравнение. Решение уравнений, сводящихся к </w:t>
      </w:r>
      <w:proofErr w:type="gramStart"/>
      <w:r w:rsidRPr="00927C70">
        <w:rPr>
          <w:rFonts w:ascii="Times New Roman" w:eastAsia="Times New Roman" w:hAnsi="Times New Roman"/>
        </w:rPr>
        <w:t>линейным</w:t>
      </w:r>
      <w:proofErr w:type="gramEnd"/>
      <w:r w:rsidRPr="00927C70">
        <w:rPr>
          <w:rFonts w:ascii="Times New Roman" w:eastAsia="Times New Roman" w:hAnsi="Times New Roman"/>
        </w:rPr>
        <w:t>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Квадратное уравнение. Решение уравнений, сводящихся к </w:t>
      </w:r>
      <w:proofErr w:type="gramStart"/>
      <w:r w:rsidRPr="00927C70">
        <w:rPr>
          <w:rFonts w:ascii="Times New Roman" w:eastAsia="Times New Roman" w:hAnsi="Times New Roman"/>
        </w:rPr>
        <w:t>квадратным</w:t>
      </w:r>
      <w:proofErr w:type="gramEnd"/>
      <w:r w:rsidRPr="00927C70">
        <w:rPr>
          <w:rFonts w:ascii="Times New Roman" w:eastAsia="Times New Roman" w:hAnsi="Times New Roman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Решение </w:t>
      </w:r>
      <w:proofErr w:type="spellStart"/>
      <w:r w:rsidRPr="00927C70">
        <w:rPr>
          <w:rFonts w:ascii="Times New Roman" w:eastAsia="Times New Roman" w:hAnsi="Times New Roman"/>
        </w:rPr>
        <w:t>дробно­рациональных</w:t>
      </w:r>
      <w:proofErr w:type="spellEnd"/>
      <w:r w:rsidRPr="00927C70">
        <w:rPr>
          <w:rFonts w:ascii="Times New Roman" w:eastAsia="Times New Roman" w:hAnsi="Times New Roman"/>
        </w:rPr>
        <w:t xml:space="preserve"> уравнений. Решение текстовых задач алгебраическим методом.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Системы уравнений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</w:t>
      </w:r>
      <w:r w:rsidRPr="00927C70">
        <w:rPr>
          <w:rFonts w:ascii="Times New Roman" w:eastAsia="Times New Roman" w:hAnsi="Times New Roman"/>
        </w:rPr>
        <w:lastRenderedPageBreak/>
        <w:t>степени. Графическая интерпретация системы уравнений с двумя переменными.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Решение текстовых задач алгебраическим способом.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Неравенства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Числовые неравенства и их свойства.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27C70">
        <w:rPr>
          <w:rFonts w:ascii="Times New Roman" w:eastAsia="Times New Roman" w:hAnsi="Times New Roman"/>
        </w:rPr>
        <w:t>ств с дв</w:t>
      </w:r>
      <w:proofErr w:type="gramEnd"/>
      <w:r w:rsidRPr="00927C70">
        <w:rPr>
          <w:rFonts w:ascii="Times New Roman" w:eastAsia="Times New Roman" w:hAnsi="Times New Roman"/>
        </w:rPr>
        <w:t>умя переменными.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Функции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Квадратичная функция, её график и свойства. Парабола, </w:t>
      </w:r>
      <w:proofErr w:type="gramStart"/>
      <w:r w:rsidRPr="00927C70">
        <w:rPr>
          <w:rFonts w:ascii="Times New Roman" w:eastAsia="Times New Roman" w:hAnsi="Times New Roman"/>
        </w:rPr>
        <w:t>ко</w:t>
      </w:r>
      <w:proofErr w:type="gramEnd"/>
      <w:r w:rsidRPr="00927C70">
        <w:rPr>
          <w:rFonts w:ascii="Times New Roman" w:eastAsia="Times New Roman" w:hAnsi="Times New Roman"/>
        </w:rPr>
        <w:t>­ ординаты вершины параболы, ось симметрии параболы.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Графики функций: y = </w:t>
      </w:r>
      <w:proofErr w:type="spellStart"/>
      <w:r w:rsidRPr="00927C70">
        <w:rPr>
          <w:rFonts w:ascii="Times New Roman" w:eastAsia="Times New Roman" w:hAnsi="Times New Roman"/>
        </w:rPr>
        <w:t>kx</w:t>
      </w:r>
      <w:proofErr w:type="spellEnd"/>
      <w:r w:rsidRPr="00927C70">
        <w:rPr>
          <w:rFonts w:ascii="Times New Roman" w:eastAsia="Times New Roman" w:hAnsi="Times New Roman"/>
        </w:rPr>
        <w:t xml:space="preserve">, y = </w:t>
      </w:r>
      <w:proofErr w:type="spellStart"/>
      <w:r w:rsidRPr="00927C70">
        <w:rPr>
          <w:rFonts w:ascii="Times New Roman" w:eastAsia="Times New Roman" w:hAnsi="Times New Roman"/>
        </w:rPr>
        <w:t>kx</w:t>
      </w:r>
      <w:proofErr w:type="spellEnd"/>
      <w:r w:rsidRPr="00927C70">
        <w:rPr>
          <w:rFonts w:ascii="Times New Roman" w:eastAsia="Times New Roman" w:hAnsi="Times New Roman"/>
        </w:rPr>
        <w:t xml:space="preserve"> + b, </w:t>
      </w:r>
      <m:oMath>
        <m:r>
          <w:rPr>
            <w:rFonts w:ascii="Cambria Math" w:eastAsia="Times New Roman" w:hAnsi="Cambria Math"/>
          </w:rPr>
          <m:t>у=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к</m:t>
            </m:r>
          </m:num>
          <m:den>
            <m:r>
              <w:rPr>
                <w:rFonts w:ascii="Cambria Math" w:eastAsia="Times New Roman" w:hAnsi="Cambria Math"/>
              </w:rPr>
              <m:t>х</m:t>
            </m:r>
          </m:den>
        </m:f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у=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х</m:t>
            </m:r>
          </m:e>
          <m:sup>
            <m:r>
              <w:rPr>
                <w:rFonts w:ascii="Cambria Math" w:eastAsia="Times New Roman" w:hAnsi="Cambria Math"/>
              </w:rPr>
              <m:t>3</m:t>
            </m:r>
          </m:sup>
        </m:sSup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у=</m:t>
        </m:r>
        <m:rad>
          <m:radPr>
            <m:degHide m:val="1"/>
            <m:ctrlPr>
              <w:rPr>
                <w:rFonts w:ascii="Cambria Math" w:eastAsia="Times New Roman" w:hAnsi="Cambria Math"/>
                <w:i/>
              </w:rPr>
            </m:ctrlPr>
          </m:radPr>
          <m:deg/>
          <m:e>
            <m:r>
              <w:rPr>
                <w:rFonts w:ascii="Cambria Math" w:eastAsia="Times New Roman" w:hAnsi="Cambria Math"/>
              </w:rPr>
              <m:t>х</m:t>
            </m:r>
          </m:e>
        </m:rad>
      </m:oMath>
      <w:r w:rsidRPr="00927C70">
        <w:rPr>
          <w:rFonts w:ascii="Times New Roman" w:eastAsia="Times New Roman" w:hAnsi="Times New Roman"/>
        </w:rPr>
        <w:t xml:space="preserve">, </w:t>
      </w:r>
      <m:oMath>
        <m:r>
          <w:rPr>
            <w:rFonts w:ascii="Cambria Math" w:eastAsia="Times New Roman" w:hAnsi="Cambria Math"/>
          </w:rPr>
          <m:t>у=</m:t>
        </m:r>
        <m:d>
          <m:dPr>
            <m:begChr m:val="|"/>
            <m:endChr m:val="|"/>
            <m:ctrlPr>
              <w:rPr>
                <w:rFonts w:ascii="Cambria Math" w:eastAsia="Times New Roman" w:hAnsi="Cambria Math"/>
                <w:i/>
              </w:rPr>
            </m:ctrlPr>
          </m:dPr>
          <m:e>
            <m:r>
              <w:rPr>
                <w:rFonts w:ascii="Cambria Math" w:eastAsia="Times New Roman" w:hAnsi="Cambria Math"/>
              </w:rPr>
              <m:t>х</m:t>
            </m:r>
          </m:e>
        </m:d>
      </m:oMath>
      <w:r w:rsidRPr="00927C70">
        <w:rPr>
          <w:rFonts w:ascii="Times New Roman" w:eastAsia="Times New Roman" w:hAnsi="Times New Roman"/>
        </w:rPr>
        <w:t xml:space="preserve"> и их свойства.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Числовые последовательности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Определение и способы задания числовых последовательностей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Понятие числовой последовательности. Задание последовательности рекуррентной формулой и формулой </w:t>
      </w:r>
      <w:proofErr w:type="spellStart"/>
      <w:r w:rsidRPr="00927C70">
        <w:rPr>
          <w:rFonts w:ascii="Times New Roman" w:eastAsia="Times New Roman" w:hAnsi="Times New Roman"/>
        </w:rPr>
        <w:t>n­го</w:t>
      </w:r>
      <w:proofErr w:type="spellEnd"/>
      <w:r w:rsidRPr="00927C70">
        <w:rPr>
          <w:rFonts w:ascii="Times New Roman" w:eastAsia="Times New Roman" w:hAnsi="Times New Roman"/>
        </w:rPr>
        <w:t xml:space="preserve"> члена.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Арифметическая и геометрическая прогрессии</w:t>
      </w:r>
    </w:p>
    <w:p w:rsidR="00595B78" w:rsidRPr="00927C70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Арифметическая и геометрическая прогрессии. Формулы </w:t>
      </w:r>
      <w:proofErr w:type="spellStart"/>
      <w:r w:rsidRPr="00927C70">
        <w:rPr>
          <w:rFonts w:ascii="Times New Roman" w:eastAsia="Times New Roman" w:hAnsi="Times New Roman"/>
        </w:rPr>
        <w:t>n­го</w:t>
      </w:r>
      <w:proofErr w:type="spellEnd"/>
      <w:r w:rsidRPr="00927C70">
        <w:rPr>
          <w:rFonts w:ascii="Times New Roman" w:eastAsia="Times New Roman" w:hAnsi="Times New Roman"/>
        </w:rPr>
        <w:t xml:space="preserve"> члена арифметической и геометрической прогрессий, суммы первых n членов.</w:t>
      </w:r>
    </w:p>
    <w:p w:rsidR="00595B78" w:rsidRDefault="00595B78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proofErr w:type="gramStart"/>
      <w:r w:rsidRPr="00927C70">
        <w:rPr>
          <w:rFonts w:ascii="Times New Roman" w:eastAsia="Times New Roman" w:hAnsi="Times New Roman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27C70">
        <w:rPr>
          <w:rFonts w:ascii="Times New Roman" w:eastAsia="Times New Roman" w:hAnsi="Times New Roman"/>
        </w:rPr>
        <w:t xml:space="preserve"> Линейный и экспоненциальный рост. Сложные проценты.</w:t>
      </w:r>
    </w:p>
    <w:p w:rsidR="000072C3" w:rsidRDefault="000072C3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>
        <w:rPr>
          <w:rFonts w:ascii="Times New Roman" w:eastAsia="Times New Roman" w:hAnsi="Times New Roman"/>
          <w:sz w:val="24"/>
          <w:szCs w:val="24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«Геометрии» в 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2023-2024 г. составляет </w:t>
      </w:r>
      <w:r>
        <w:rPr>
          <w:rFonts w:ascii="Times New Roman" w:eastAsia="Times New Roman" w:hAnsi="Times New Roman"/>
          <w:sz w:val="24"/>
          <w:szCs w:val="24"/>
        </w:rPr>
        <w:t>102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</w:rPr>
        <w:t>а.</w:t>
      </w:r>
    </w:p>
    <w:p w:rsidR="002927F4" w:rsidRDefault="002927F4" w:rsidP="00595B7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705C6" w:rsidRPr="003C58AA" w:rsidRDefault="008705C6" w:rsidP="008705C6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8"/>
        <w:tblW w:w="1013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94"/>
        <w:gridCol w:w="1191"/>
        <w:gridCol w:w="1559"/>
        <w:gridCol w:w="2375"/>
      </w:tblGrid>
      <w:tr w:rsidR="008705C6" w:rsidTr="008705C6">
        <w:tc>
          <w:tcPr>
            <w:tcW w:w="534" w:type="dxa"/>
            <w:vMerge w:val="restart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 w:rsidRPr="00216151">
              <w:rPr>
                <w:sz w:val="22"/>
                <w:lang w:val="ru-RU" w:eastAsia="en-US"/>
              </w:rPr>
              <w:t>№</w:t>
            </w:r>
          </w:p>
        </w:tc>
        <w:tc>
          <w:tcPr>
            <w:tcW w:w="3685" w:type="dxa"/>
            <w:vMerge w:val="restart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375" w:type="dxa"/>
            <w:vMerge w:val="restart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8705C6" w:rsidTr="008705C6">
        <w:tc>
          <w:tcPr>
            <w:tcW w:w="534" w:type="dxa"/>
            <w:vMerge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</w:p>
        </w:tc>
        <w:tc>
          <w:tcPr>
            <w:tcW w:w="3685" w:type="dxa"/>
            <w:vMerge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Всего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gramStart"/>
            <w:r>
              <w:rPr>
                <w:sz w:val="22"/>
                <w:lang w:val="ru-RU" w:eastAsia="en-US"/>
              </w:rPr>
              <w:t>Контроль-</w:t>
            </w:r>
            <w:proofErr w:type="spellStart"/>
            <w:r>
              <w:rPr>
                <w:sz w:val="22"/>
                <w:lang w:val="ru-RU" w:eastAsia="en-US"/>
              </w:rPr>
              <w:t>ные</w:t>
            </w:r>
            <w:proofErr w:type="spellEnd"/>
            <w:proofErr w:type="gramEnd"/>
            <w:r>
              <w:rPr>
                <w:sz w:val="22"/>
                <w:lang w:val="ru-RU" w:eastAsia="en-US"/>
              </w:rPr>
              <w:t xml:space="preserve"> работы</w:t>
            </w: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Практические работы</w:t>
            </w:r>
          </w:p>
        </w:tc>
        <w:tc>
          <w:tcPr>
            <w:tcW w:w="2375" w:type="dxa"/>
            <w:vMerge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534" w:type="dxa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368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Квадратичная функция</w:t>
            </w: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31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534" w:type="dxa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368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Уравнения и неравенства с одной переменной</w:t>
            </w: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16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534" w:type="dxa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368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Уравнения и неравенства с двумя переменными</w:t>
            </w: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18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534" w:type="dxa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368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Арифметическая и геометрическая прогрессии</w:t>
            </w: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17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534" w:type="dxa"/>
          </w:tcPr>
          <w:p w:rsidR="008705C6" w:rsidRPr="00216151" w:rsidRDefault="008705C6" w:rsidP="008705C6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3685" w:type="dxa"/>
          </w:tcPr>
          <w:p w:rsidR="008705C6" w:rsidRPr="008705C6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8705C6">
              <w:rPr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94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18</w:t>
            </w:r>
          </w:p>
        </w:tc>
        <w:tc>
          <w:tcPr>
            <w:tcW w:w="1191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216151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4219" w:type="dxa"/>
            <w:gridSpan w:val="2"/>
          </w:tcPr>
          <w:p w:rsidR="008705C6" w:rsidRPr="00E73CD3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</w:tcPr>
          <w:p w:rsidR="008705C6" w:rsidRPr="00E73CD3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102</w:t>
            </w:r>
          </w:p>
        </w:tc>
        <w:tc>
          <w:tcPr>
            <w:tcW w:w="1191" w:type="dxa"/>
          </w:tcPr>
          <w:p w:rsidR="008705C6" w:rsidRPr="00E73CD3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8705C6" w:rsidRPr="00E73CD3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8705C6" w:rsidRPr="00E73CD3" w:rsidRDefault="008705C6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</w:tbl>
    <w:p w:rsidR="008705C6" w:rsidRDefault="008705C6" w:rsidP="008705C6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8705C6" w:rsidRDefault="008705C6" w:rsidP="008705C6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8705C6" w:rsidRDefault="008705C6" w:rsidP="008705C6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8705C6" w:rsidRDefault="008705C6" w:rsidP="008705C6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8705C6" w:rsidRDefault="008705C6" w:rsidP="008705C6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8"/>
        <w:tblW w:w="1198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87"/>
        <w:gridCol w:w="4159"/>
        <w:gridCol w:w="876"/>
        <w:gridCol w:w="898"/>
        <w:gridCol w:w="995"/>
        <w:gridCol w:w="2023"/>
        <w:gridCol w:w="1946"/>
      </w:tblGrid>
      <w:tr w:rsidR="008705C6" w:rsidTr="008705C6">
        <w:tc>
          <w:tcPr>
            <w:tcW w:w="1087" w:type="dxa"/>
            <w:vMerge w:val="restart"/>
          </w:tcPr>
          <w:p w:rsidR="008705C6" w:rsidRPr="007447FF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№ урока</w:t>
            </w:r>
          </w:p>
        </w:tc>
        <w:tc>
          <w:tcPr>
            <w:tcW w:w="4159" w:type="dxa"/>
            <w:vMerge w:val="restart"/>
          </w:tcPr>
          <w:p w:rsidR="008705C6" w:rsidRPr="007447FF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Дата изучения</w:t>
            </w:r>
          </w:p>
        </w:tc>
        <w:tc>
          <w:tcPr>
            <w:tcW w:w="1946" w:type="dxa"/>
            <w:vMerge w:val="restart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4071B6">
              <w:rPr>
                <w:b/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8705C6" w:rsidTr="008705C6">
        <w:tc>
          <w:tcPr>
            <w:tcW w:w="1087" w:type="dxa"/>
            <w:vMerge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4159" w:type="dxa"/>
            <w:vMerge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Всего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Контр</w:t>
            </w:r>
            <w:proofErr w:type="gramStart"/>
            <w:r>
              <w:rPr>
                <w:b/>
                <w:sz w:val="22"/>
                <w:lang w:val="ru-RU" w:eastAsia="en-US"/>
              </w:rPr>
              <w:t>.</w:t>
            </w:r>
            <w:proofErr w:type="gramEnd"/>
            <w:r>
              <w:rPr>
                <w:b/>
                <w:sz w:val="22"/>
                <w:lang w:val="ru-RU" w:eastAsia="en-US"/>
              </w:rPr>
              <w:t xml:space="preserve"> </w:t>
            </w:r>
            <w:proofErr w:type="gramStart"/>
            <w:r>
              <w:rPr>
                <w:b/>
                <w:sz w:val="22"/>
                <w:lang w:val="ru-RU" w:eastAsia="en-US"/>
              </w:rPr>
              <w:t>р</w:t>
            </w:r>
            <w:proofErr w:type="gramEnd"/>
            <w:r>
              <w:rPr>
                <w:b/>
                <w:sz w:val="22"/>
                <w:lang w:val="ru-RU" w:eastAsia="en-US"/>
              </w:rPr>
              <w:t>аб.</w:t>
            </w: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Практ</w:t>
            </w:r>
            <w:proofErr w:type="spellEnd"/>
            <w:r>
              <w:rPr>
                <w:b/>
                <w:sz w:val="22"/>
                <w:lang w:val="ru-RU" w:eastAsia="en-US"/>
              </w:rPr>
              <w:t>. раб.</w:t>
            </w:r>
          </w:p>
        </w:tc>
        <w:tc>
          <w:tcPr>
            <w:tcW w:w="2023" w:type="dxa"/>
            <w:vMerge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  <w:vMerge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4159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4D6CB2">
              <w:rPr>
                <w:sz w:val="24"/>
                <w:szCs w:val="24"/>
              </w:rPr>
              <w:t>Повторение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курса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алгебры</w:t>
            </w:r>
            <w:proofErr w:type="spellEnd"/>
            <w:r w:rsidRPr="004D6CB2">
              <w:rPr>
                <w:sz w:val="24"/>
                <w:szCs w:val="24"/>
              </w:rPr>
              <w:t xml:space="preserve"> 8 </w:t>
            </w:r>
            <w:proofErr w:type="spellStart"/>
            <w:r w:rsidRPr="004D6CB2">
              <w:rPr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</w:t>
            </w:r>
          </w:p>
        </w:tc>
        <w:tc>
          <w:tcPr>
            <w:tcW w:w="4159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4D6CB2">
              <w:rPr>
                <w:sz w:val="24"/>
                <w:szCs w:val="24"/>
              </w:rPr>
              <w:t>Повторение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курса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алгебры</w:t>
            </w:r>
            <w:proofErr w:type="spellEnd"/>
            <w:r w:rsidRPr="004D6CB2">
              <w:rPr>
                <w:sz w:val="24"/>
                <w:szCs w:val="24"/>
              </w:rPr>
              <w:t xml:space="preserve"> 8 </w:t>
            </w:r>
            <w:proofErr w:type="spellStart"/>
            <w:r w:rsidRPr="004D6CB2">
              <w:rPr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</w:t>
            </w:r>
          </w:p>
        </w:tc>
        <w:tc>
          <w:tcPr>
            <w:tcW w:w="4159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4D6CB2">
              <w:rPr>
                <w:sz w:val="24"/>
                <w:szCs w:val="24"/>
              </w:rPr>
              <w:t>Повторение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курса</w:t>
            </w:r>
            <w:proofErr w:type="spellEnd"/>
            <w:r w:rsidRPr="004D6CB2">
              <w:rPr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sz w:val="24"/>
                <w:szCs w:val="24"/>
              </w:rPr>
              <w:t>алгебры</w:t>
            </w:r>
            <w:proofErr w:type="spellEnd"/>
            <w:r w:rsidRPr="004D6CB2">
              <w:rPr>
                <w:sz w:val="24"/>
                <w:szCs w:val="24"/>
              </w:rPr>
              <w:t xml:space="preserve"> 8 </w:t>
            </w:r>
            <w:proofErr w:type="spellStart"/>
            <w:r w:rsidRPr="004D6CB2">
              <w:rPr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</w:t>
            </w:r>
          </w:p>
        </w:tc>
        <w:tc>
          <w:tcPr>
            <w:tcW w:w="4159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CF04AB">
              <w:rPr>
                <w:i/>
                <w:sz w:val="24"/>
                <w:szCs w:val="24"/>
              </w:rPr>
              <w:t>Входная</w:t>
            </w:r>
            <w:proofErr w:type="spellEnd"/>
            <w:r w:rsidRPr="00CF04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F04AB">
              <w:rPr>
                <w:i/>
                <w:sz w:val="24"/>
                <w:szCs w:val="24"/>
              </w:rPr>
              <w:t>контрольная</w:t>
            </w:r>
            <w:proofErr w:type="spellEnd"/>
            <w:r w:rsidRPr="00CF04A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F04AB">
              <w:rPr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6E1AF2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Функция.  Область определения и </w:t>
            </w:r>
            <w:r w:rsidRPr="00CF04AB">
              <w:rPr>
                <w:rFonts w:eastAsia="Calibr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область значений функции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6</w:t>
            </w:r>
          </w:p>
        </w:tc>
        <w:tc>
          <w:tcPr>
            <w:tcW w:w="4159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Функция.  Область определения и </w:t>
            </w:r>
            <w:r w:rsidRPr="00CF04AB">
              <w:rPr>
                <w:rFonts w:eastAsia="Calibr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область значений функции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Функция.  Область определения и </w:t>
            </w:r>
            <w:r w:rsidRPr="00CF04AB">
              <w:rPr>
                <w:rFonts w:eastAsia="Calibri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область значений функции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Свойства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Свойства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Свойства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11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Квадратный трехчлен и его корни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12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Квадратный трехчлен и его корни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13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Разложение квадратного трехчлена на мно</w:t>
            </w: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жители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14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Разложение квадратного трехчлена на мно</w:t>
            </w: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жители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15</w:t>
            </w:r>
          </w:p>
        </w:tc>
        <w:tc>
          <w:tcPr>
            <w:tcW w:w="4159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Функция 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у = ах</w:t>
            </w:r>
            <w:proofErr w:type="gramStart"/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, ее график и свойства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16</w:t>
            </w:r>
          </w:p>
        </w:tc>
        <w:tc>
          <w:tcPr>
            <w:tcW w:w="4159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Функция 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у = ах</w:t>
            </w:r>
            <w:proofErr w:type="gramStart"/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>, ее график и свойства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B920B9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17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у = ах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у = а(х - </w:t>
            </w:r>
            <w:r w:rsidRPr="004D6CB2">
              <w:rPr>
                <w:rFonts w:eastAsia="Calibri"/>
                <w:i/>
                <w:color w:val="000000"/>
                <w:sz w:val="24"/>
                <w:szCs w:val="24"/>
              </w:rPr>
              <w:t>m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)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18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у = ах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у = а(х - </w:t>
            </w:r>
            <w:r w:rsidRPr="004D6CB2">
              <w:rPr>
                <w:rFonts w:eastAsia="Calibri"/>
                <w:i/>
                <w:color w:val="000000"/>
                <w:sz w:val="24"/>
                <w:szCs w:val="24"/>
              </w:rPr>
              <w:t>m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)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19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у = ах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 + </w:t>
            </w:r>
            <w:proofErr w:type="gramStart"/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F04AB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 xml:space="preserve">у = а(х - </w:t>
            </w:r>
            <w:r w:rsidRPr="004D6CB2">
              <w:rPr>
                <w:rFonts w:eastAsia="Calibri"/>
                <w:i/>
                <w:color w:val="000000"/>
                <w:sz w:val="24"/>
                <w:szCs w:val="24"/>
              </w:rPr>
              <w:t>m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lang w:val="ru-RU"/>
              </w:rPr>
              <w:t>)</w:t>
            </w:r>
            <w:r w:rsidRPr="00CF04AB">
              <w:rPr>
                <w:rFonts w:eastAsia="Calibri"/>
                <w:i/>
                <w:color w:val="000000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7447FF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20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графика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квадратичной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21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графика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квадратичной</w:t>
            </w:r>
            <w:proofErr w:type="spellEnd"/>
            <w:r w:rsidRPr="004D6CB2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22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CF04AB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23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8705C6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24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Функция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r w:rsidRPr="004D6CB2">
              <w:rPr>
                <w:rFonts w:eastAsia="Calibri"/>
                <w:i/>
                <w:sz w:val="24"/>
                <w:szCs w:val="24"/>
              </w:rPr>
              <w:t xml:space="preserve">у = </w:t>
            </w:r>
            <w:proofErr w:type="spellStart"/>
            <w:r w:rsidRPr="004D6CB2">
              <w:rPr>
                <w:rFonts w:eastAsia="Calibri"/>
                <w:i/>
                <w:sz w:val="24"/>
                <w:szCs w:val="24"/>
              </w:rPr>
              <w:t>х</w:t>
            </w:r>
            <w:r w:rsidRPr="004D6CB2">
              <w:rPr>
                <w:rFonts w:eastAsia="Calibri"/>
                <w:i/>
                <w:sz w:val="24"/>
                <w:szCs w:val="24"/>
                <w:vertAlign w:val="superscript"/>
              </w:rPr>
              <w:t>п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25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Функция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r w:rsidRPr="004D6CB2">
              <w:rPr>
                <w:rFonts w:eastAsia="Calibri"/>
                <w:i/>
                <w:sz w:val="24"/>
                <w:szCs w:val="24"/>
              </w:rPr>
              <w:t xml:space="preserve">у = </w:t>
            </w:r>
            <w:proofErr w:type="spellStart"/>
            <w:r w:rsidRPr="004D6CB2">
              <w:rPr>
                <w:rFonts w:eastAsia="Calibri"/>
                <w:i/>
                <w:sz w:val="24"/>
                <w:szCs w:val="24"/>
              </w:rPr>
              <w:t>х</w:t>
            </w:r>
            <w:r w:rsidRPr="004D6CB2">
              <w:rPr>
                <w:rFonts w:eastAsia="Calibri"/>
                <w:i/>
                <w:sz w:val="24"/>
                <w:szCs w:val="24"/>
                <w:vertAlign w:val="superscript"/>
              </w:rPr>
              <w:t>п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26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Корень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r w:rsidRPr="004D6CB2">
              <w:rPr>
                <w:rFonts w:eastAsia="Calibri"/>
                <w:i/>
                <w:sz w:val="24"/>
                <w:szCs w:val="24"/>
              </w:rPr>
              <w:t>п</w:t>
            </w:r>
            <w:r w:rsidRPr="004D6C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ой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27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Корень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r w:rsidRPr="004D6CB2">
              <w:rPr>
                <w:rFonts w:eastAsia="Calibri"/>
                <w:i/>
                <w:sz w:val="24"/>
                <w:szCs w:val="24"/>
              </w:rPr>
              <w:t>п</w:t>
            </w:r>
            <w:r w:rsidRPr="004D6CB2">
              <w:rPr>
                <w:rFonts w:eastAsia="Calibri"/>
                <w:sz w:val="24"/>
                <w:szCs w:val="24"/>
              </w:rPr>
              <w:t>-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ой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28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CF04AB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6E1AF2" w:rsidRDefault="006E1AF2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29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8705C6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30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87F7F">
              <w:rPr>
                <w:rFonts w:eastAsia="Calibri"/>
                <w:sz w:val="24"/>
                <w:szCs w:val="24"/>
                <w:lang w:val="ru-RU"/>
              </w:rPr>
              <w:t>Дробно-линейная функция и ее график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31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Степень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с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рациональным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32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87F7F">
              <w:rPr>
                <w:rFonts w:eastAsia="Calibri"/>
                <w:color w:val="000000"/>
                <w:sz w:val="24"/>
                <w:szCs w:val="24"/>
                <w:lang w:val="ru-RU"/>
              </w:rPr>
              <w:t>Целое уравнение и его корни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246A3C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33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87F7F">
              <w:rPr>
                <w:rFonts w:eastAsia="Calibri"/>
                <w:color w:val="000000"/>
                <w:sz w:val="24"/>
                <w:szCs w:val="24"/>
                <w:lang w:val="ru-RU"/>
              </w:rPr>
              <w:t>Целое уравнение и его корни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34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287F7F">
              <w:rPr>
                <w:rFonts w:eastAsia="Calibri"/>
                <w:color w:val="000000"/>
                <w:sz w:val="24"/>
                <w:szCs w:val="24"/>
                <w:lang w:val="ru-RU"/>
              </w:rPr>
              <w:t>Целое уравнение и его корни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35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Дробные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36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Дробные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37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Дробные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bCs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38</w:t>
            </w:r>
          </w:p>
        </w:tc>
        <w:tc>
          <w:tcPr>
            <w:tcW w:w="4159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287F7F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39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8705C6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40</w:t>
            </w:r>
          </w:p>
        </w:tc>
        <w:tc>
          <w:tcPr>
            <w:tcW w:w="4159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sz w:val="24"/>
                <w:szCs w:val="24"/>
                <w:lang w:val="ru-RU"/>
              </w:rPr>
              <w:t>Решение неравен</w:t>
            </w:r>
            <w:proofErr w:type="gramStart"/>
            <w:r w:rsidRPr="005D251E">
              <w:rPr>
                <w:rFonts w:eastAsia="Calibri"/>
                <w:sz w:val="24"/>
                <w:szCs w:val="24"/>
                <w:lang w:val="ru-RU"/>
              </w:rPr>
              <w:t>ств вт</w:t>
            </w:r>
            <w:proofErr w:type="gramEnd"/>
            <w:r w:rsidRPr="005D251E">
              <w:rPr>
                <w:rFonts w:eastAsia="Calibri"/>
                <w:sz w:val="24"/>
                <w:szCs w:val="24"/>
                <w:lang w:val="ru-RU"/>
              </w:rPr>
              <w:t>орой степени с одной переменной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8705C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41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sz w:val="24"/>
                <w:szCs w:val="24"/>
                <w:lang w:val="ru-RU"/>
              </w:rPr>
              <w:t>Решение неравен</w:t>
            </w:r>
            <w:proofErr w:type="gramStart"/>
            <w:r w:rsidRPr="005D251E">
              <w:rPr>
                <w:rFonts w:eastAsia="Calibri"/>
                <w:sz w:val="24"/>
                <w:szCs w:val="24"/>
                <w:lang w:val="ru-RU"/>
              </w:rPr>
              <w:t>ств вт</w:t>
            </w:r>
            <w:proofErr w:type="gramEnd"/>
            <w:r w:rsidRPr="005D251E">
              <w:rPr>
                <w:rFonts w:eastAsia="Calibri"/>
                <w:sz w:val="24"/>
                <w:szCs w:val="24"/>
                <w:lang w:val="ru-RU"/>
              </w:rPr>
              <w:t>орой степени с одной переменной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42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Решение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неравенств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методом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lastRenderedPageBreak/>
              <w:t>интервалов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lastRenderedPageBreak/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43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Решение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неравенств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методом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интервалов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44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Решение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неравенств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методом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интервалов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45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>Решение неравенств методом параболы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46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5D251E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6E1AF2" w:rsidRDefault="006E1AF2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Pr="00CB3E40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47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45EAB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48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49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50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51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Графический способ решения систем уравнений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52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53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5D251E">
              <w:rPr>
                <w:rFonts w:eastAsia="Calibri"/>
                <w:color w:val="000000"/>
                <w:sz w:val="24"/>
                <w:szCs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54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85273C">
              <w:rPr>
                <w:rFonts w:eastAsia="Calibri"/>
                <w:color w:val="000000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55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85273C">
              <w:rPr>
                <w:rFonts w:eastAsia="Calibri"/>
                <w:color w:val="000000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56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85273C">
              <w:rPr>
                <w:rFonts w:eastAsia="Calibri"/>
                <w:color w:val="000000"/>
                <w:sz w:val="24"/>
                <w:szCs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57</w:t>
            </w:r>
          </w:p>
        </w:tc>
        <w:tc>
          <w:tcPr>
            <w:tcW w:w="4159" w:type="dxa"/>
          </w:tcPr>
          <w:p w:rsidR="008705C6" w:rsidRDefault="00E45EAB" w:rsidP="00E45EAB">
            <w:pPr>
              <w:widowControl w:val="0"/>
              <w:tabs>
                <w:tab w:val="left" w:pos="1050"/>
              </w:tabs>
              <w:jc w:val="both"/>
              <w:rPr>
                <w:b/>
                <w:sz w:val="22"/>
                <w:lang w:eastAsia="en-US"/>
              </w:rPr>
            </w:pPr>
            <w:r w:rsidRPr="0085273C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6E1AF2" w:rsidRDefault="006E1AF2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8705C6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58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45EAB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246A3C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59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Неравенства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с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двумя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60</w:t>
            </w:r>
          </w:p>
        </w:tc>
        <w:tc>
          <w:tcPr>
            <w:tcW w:w="4159" w:type="dxa"/>
          </w:tcPr>
          <w:p w:rsidR="008705C6" w:rsidRDefault="00E45EAB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4D6CB2">
              <w:rPr>
                <w:rFonts w:eastAsia="Calibri"/>
                <w:sz w:val="24"/>
                <w:szCs w:val="24"/>
              </w:rPr>
              <w:t>Неравенства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с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двумя</w:t>
            </w:r>
            <w:proofErr w:type="spellEnd"/>
            <w:r w:rsidRPr="004D6CB2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D6CB2">
              <w:rPr>
                <w:rFonts w:eastAsia="Calibri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61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76ED7">
              <w:rPr>
                <w:rFonts w:eastAsia="Calibri"/>
                <w:sz w:val="24"/>
                <w:szCs w:val="24"/>
                <w:lang w:val="ru-RU"/>
              </w:rPr>
              <w:t>Системы неравен</w:t>
            </w:r>
            <w:proofErr w:type="gramStart"/>
            <w:r w:rsidRPr="00C76ED7">
              <w:rPr>
                <w:rFonts w:eastAsia="Calibri"/>
                <w:sz w:val="24"/>
                <w:szCs w:val="24"/>
                <w:lang w:val="ru-RU"/>
              </w:rPr>
              <w:t>ств с дв</w:t>
            </w:r>
            <w:proofErr w:type="gramEnd"/>
            <w:r w:rsidRPr="00C76ED7">
              <w:rPr>
                <w:rFonts w:eastAsia="Calibri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62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76ED7">
              <w:rPr>
                <w:rFonts w:eastAsia="Calibri"/>
                <w:sz w:val="24"/>
                <w:szCs w:val="24"/>
                <w:lang w:val="ru-RU"/>
              </w:rPr>
              <w:t>Системы неравен</w:t>
            </w:r>
            <w:proofErr w:type="gramStart"/>
            <w:r w:rsidRPr="00C76ED7">
              <w:rPr>
                <w:rFonts w:eastAsia="Calibri"/>
                <w:sz w:val="24"/>
                <w:szCs w:val="24"/>
                <w:lang w:val="ru-RU"/>
              </w:rPr>
              <w:t>ств с дв</w:t>
            </w:r>
            <w:proofErr w:type="gramEnd"/>
            <w:r w:rsidRPr="00C76ED7">
              <w:rPr>
                <w:rFonts w:eastAsia="Calibri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63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76ED7">
              <w:rPr>
                <w:rFonts w:eastAsia="Calibri"/>
                <w:sz w:val="24"/>
                <w:szCs w:val="24"/>
                <w:lang w:val="ru-RU"/>
              </w:rPr>
              <w:t>Системы неравен</w:t>
            </w:r>
            <w:proofErr w:type="gramStart"/>
            <w:r w:rsidRPr="00C76ED7">
              <w:rPr>
                <w:rFonts w:eastAsia="Calibri"/>
                <w:sz w:val="24"/>
                <w:szCs w:val="24"/>
                <w:lang w:val="ru-RU"/>
              </w:rPr>
              <w:t>ств с дв</w:t>
            </w:r>
            <w:proofErr w:type="gramEnd"/>
            <w:r w:rsidRPr="00C76ED7">
              <w:rPr>
                <w:rFonts w:eastAsia="Calibri"/>
                <w:sz w:val="24"/>
                <w:szCs w:val="24"/>
                <w:lang w:val="ru-RU"/>
              </w:rPr>
              <w:t>умя переменными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64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76ED7">
              <w:rPr>
                <w:rFonts w:eastAsia="Calibri"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65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45EAB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66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4D6CB2">
              <w:rPr>
                <w:rFonts w:eastAsia="Calibri"/>
                <w:color w:val="000000"/>
                <w:sz w:val="24"/>
                <w:szCs w:val="24"/>
              </w:rPr>
              <w:t>Последовательности</w:t>
            </w:r>
            <w:proofErr w:type="spellEnd"/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67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арифметической   прогрессии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члена арифметической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68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арифметической   прогрессии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члена арифметической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69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арифметической   прогрессии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члена арифметической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246A3C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3568E8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70</w:t>
            </w:r>
          </w:p>
        </w:tc>
        <w:tc>
          <w:tcPr>
            <w:tcW w:w="4159" w:type="dxa"/>
          </w:tcPr>
          <w:p w:rsidR="008705C6" w:rsidRPr="00406886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арифмети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688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71</w:t>
            </w:r>
          </w:p>
        </w:tc>
        <w:tc>
          <w:tcPr>
            <w:tcW w:w="4159" w:type="dxa"/>
          </w:tcPr>
          <w:p w:rsidR="008705C6" w:rsidRPr="00406886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арифмети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4071B6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4071B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406886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72</w:t>
            </w:r>
          </w:p>
        </w:tc>
        <w:tc>
          <w:tcPr>
            <w:tcW w:w="4159" w:type="dxa"/>
          </w:tcPr>
          <w:p w:rsidR="008705C6" w:rsidRPr="007D55AD" w:rsidRDefault="00E45EAB" w:rsidP="008705C6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арифмети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246A3C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73</w:t>
            </w:r>
          </w:p>
        </w:tc>
        <w:tc>
          <w:tcPr>
            <w:tcW w:w="4159" w:type="dxa"/>
          </w:tcPr>
          <w:p w:rsidR="008705C6" w:rsidRPr="00B1143C" w:rsidRDefault="00E45EAB" w:rsidP="008705C6">
            <w:pPr>
              <w:jc w:val="both"/>
              <w:rPr>
                <w:sz w:val="24"/>
                <w:szCs w:val="24"/>
                <w:lang w:val="ru-RU"/>
              </w:rPr>
            </w:pPr>
            <w:r w:rsidRPr="00CA01BC">
              <w:rPr>
                <w:rFonts w:eastAsia="Calibri"/>
                <w:i/>
                <w:sz w:val="24"/>
                <w:szCs w:val="24"/>
                <w:lang w:val="ru-RU"/>
              </w:rPr>
              <w:t>Кон</w:t>
            </w:r>
            <w:r w:rsidRPr="00CA01BC">
              <w:rPr>
                <w:i/>
                <w:sz w:val="24"/>
                <w:szCs w:val="24"/>
                <w:lang w:val="ru-RU"/>
              </w:rPr>
              <w:t>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74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45EAB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75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геометрической   прогрессии.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 члена  геометрической 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76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геометрической   прогрессии.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 члена  геометрической 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77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Определение   геометрической   прогрессии. Формула </w:t>
            </w:r>
            <w:r w:rsidRPr="004D6CB2">
              <w:rPr>
                <w:rFonts w:eastAsia="Calibri"/>
                <w:color w:val="000000"/>
                <w:sz w:val="24"/>
                <w:szCs w:val="24"/>
              </w:rPr>
              <w:t>n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-го  члена  геометрической  про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78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геометри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79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геометри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CB3E40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8705C6" w:rsidRDefault="008705C6" w:rsidP="008705C6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80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Формула суммы </w:t>
            </w:r>
            <w:proofErr w:type="gramStart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CA01BC">
              <w:rPr>
                <w:rFonts w:eastAsia="Calibri"/>
                <w:i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t>первых членов геометри</w:t>
            </w:r>
            <w:r w:rsidRPr="00CA01BC">
              <w:rPr>
                <w:rFonts w:eastAsia="Calibri"/>
                <w:color w:val="000000"/>
                <w:sz w:val="24"/>
                <w:szCs w:val="24"/>
                <w:lang w:val="ru-RU"/>
              </w:rPr>
              <w:softHyphen/>
              <w:t>ческой прогрессии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81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CA01BC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82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45EAB">
              <w:rPr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83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84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85</w:t>
            </w:r>
          </w:p>
        </w:tc>
        <w:tc>
          <w:tcPr>
            <w:tcW w:w="4159" w:type="dxa"/>
          </w:tcPr>
          <w:p w:rsidR="008705C6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3434B0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86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87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88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8705C6" w:rsidTr="008705C6">
        <w:tc>
          <w:tcPr>
            <w:tcW w:w="1087" w:type="dxa"/>
          </w:tcPr>
          <w:p w:rsidR="008705C6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89</w:t>
            </w:r>
          </w:p>
        </w:tc>
        <w:tc>
          <w:tcPr>
            <w:tcW w:w="4159" w:type="dxa"/>
          </w:tcPr>
          <w:p w:rsidR="008705C6" w:rsidRPr="003434B0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76" w:type="dxa"/>
          </w:tcPr>
          <w:p w:rsidR="008705C6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8705C6" w:rsidRPr="00E45EAB" w:rsidRDefault="008705C6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90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91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92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93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94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95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96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97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98</w:t>
            </w:r>
          </w:p>
        </w:tc>
        <w:tc>
          <w:tcPr>
            <w:tcW w:w="4159" w:type="dxa"/>
          </w:tcPr>
          <w:p w:rsidR="00E45EAB" w:rsidRPr="003434B0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99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101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E45EAB" w:rsidTr="008705C6">
        <w:tc>
          <w:tcPr>
            <w:tcW w:w="1087" w:type="dxa"/>
          </w:tcPr>
          <w:p w:rsidR="00E45EAB" w:rsidRPr="00406886" w:rsidRDefault="00E45EAB" w:rsidP="008705C6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102</w:t>
            </w:r>
          </w:p>
        </w:tc>
        <w:tc>
          <w:tcPr>
            <w:tcW w:w="4159" w:type="dxa"/>
          </w:tcPr>
          <w:p w:rsidR="00E45EAB" w:rsidRPr="00E45EAB" w:rsidRDefault="00E45EAB" w:rsidP="00336DD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</w:tcPr>
          <w:p w:rsidR="00E45EAB" w:rsidRPr="00246A3C" w:rsidRDefault="00E45EAB" w:rsidP="008705C6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E45EAB" w:rsidRPr="00E45EAB" w:rsidRDefault="00E45EAB" w:rsidP="008705C6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</w:tbl>
    <w:p w:rsidR="00BD367C" w:rsidRPr="00AA24CB" w:rsidRDefault="00BD367C" w:rsidP="005D13EA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sectPr w:rsidR="00BD367C" w:rsidRPr="00AA24CB" w:rsidSect="00B66C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0072C3"/>
    <w:rsid w:val="001F6B49"/>
    <w:rsid w:val="00237F20"/>
    <w:rsid w:val="002738D1"/>
    <w:rsid w:val="00287F7F"/>
    <w:rsid w:val="002927F4"/>
    <w:rsid w:val="00386F1F"/>
    <w:rsid w:val="003D4DFB"/>
    <w:rsid w:val="00521E10"/>
    <w:rsid w:val="005417BE"/>
    <w:rsid w:val="00595B78"/>
    <w:rsid w:val="005C5715"/>
    <w:rsid w:val="005D13EA"/>
    <w:rsid w:val="005D251E"/>
    <w:rsid w:val="00622223"/>
    <w:rsid w:val="0064222F"/>
    <w:rsid w:val="006E1AF2"/>
    <w:rsid w:val="008064FB"/>
    <w:rsid w:val="008473AC"/>
    <w:rsid w:val="0085273C"/>
    <w:rsid w:val="008705C6"/>
    <w:rsid w:val="008F38D9"/>
    <w:rsid w:val="009460BC"/>
    <w:rsid w:val="0099143B"/>
    <w:rsid w:val="00AA24CB"/>
    <w:rsid w:val="00AC5BE6"/>
    <w:rsid w:val="00B66CF1"/>
    <w:rsid w:val="00BC38B8"/>
    <w:rsid w:val="00BD367C"/>
    <w:rsid w:val="00C27A9A"/>
    <w:rsid w:val="00C76ED7"/>
    <w:rsid w:val="00CA01BC"/>
    <w:rsid w:val="00CF04AB"/>
    <w:rsid w:val="00D4323F"/>
    <w:rsid w:val="00E45EAB"/>
    <w:rsid w:val="00F3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BD367C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BD367C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BD367C"/>
    <w:pPr>
      <w:numPr>
        <w:numId w:val="2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7">
    <w:name w:val="НОМЕРА Знак"/>
    <w:link w:val="a"/>
    <w:uiPriority w:val="99"/>
    <w:rsid w:val="00BD367C"/>
    <w:rPr>
      <w:rFonts w:ascii="Arial Narrow" w:hAnsi="Arial Narrow"/>
      <w:sz w:val="18"/>
      <w:szCs w:val="18"/>
      <w:lang w:val="x-none" w:eastAsia="x-none"/>
    </w:rPr>
  </w:style>
  <w:style w:type="paragraph" w:styleId="a6">
    <w:name w:val="Normal (Web)"/>
    <w:basedOn w:val="a0"/>
    <w:uiPriority w:val="99"/>
    <w:semiHidden/>
    <w:unhideWhenUsed/>
    <w:rsid w:val="00BD367C"/>
    <w:rPr>
      <w:sz w:val="24"/>
      <w:szCs w:val="24"/>
    </w:rPr>
  </w:style>
  <w:style w:type="table" w:styleId="a8">
    <w:name w:val="Table Grid"/>
    <w:basedOn w:val="a2"/>
    <w:uiPriority w:val="59"/>
    <w:rsid w:val="00BD367C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595B78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870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70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BD367C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BD367C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BD367C"/>
    <w:pPr>
      <w:numPr>
        <w:numId w:val="2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7">
    <w:name w:val="НОМЕРА Знак"/>
    <w:link w:val="a"/>
    <w:uiPriority w:val="99"/>
    <w:rsid w:val="00BD367C"/>
    <w:rPr>
      <w:rFonts w:ascii="Arial Narrow" w:hAnsi="Arial Narrow"/>
      <w:sz w:val="18"/>
      <w:szCs w:val="18"/>
      <w:lang w:val="x-none" w:eastAsia="x-none"/>
    </w:rPr>
  </w:style>
  <w:style w:type="paragraph" w:styleId="a6">
    <w:name w:val="Normal (Web)"/>
    <w:basedOn w:val="a0"/>
    <w:uiPriority w:val="99"/>
    <w:semiHidden/>
    <w:unhideWhenUsed/>
    <w:rsid w:val="00BD367C"/>
    <w:rPr>
      <w:sz w:val="24"/>
      <w:szCs w:val="24"/>
    </w:rPr>
  </w:style>
  <w:style w:type="table" w:styleId="a8">
    <w:name w:val="Table Grid"/>
    <w:basedOn w:val="a2"/>
    <w:uiPriority w:val="59"/>
    <w:rsid w:val="00BD367C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unhideWhenUsed/>
    <w:rsid w:val="00595B78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870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70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2</cp:revision>
  <dcterms:created xsi:type="dcterms:W3CDTF">2023-09-15T07:44:00Z</dcterms:created>
  <dcterms:modified xsi:type="dcterms:W3CDTF">2023-09-15T07:44:00Z</dcterms:modified>
</cp:coreProperties>
</file>